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年区直机关公开遴选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和公开选调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转任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（调任）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人员名单（</w:t>
      </w:r>
      <w:r>
        <w:rPr>
          <w:rFonts w:hint="eastAsia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tbl>
      <w:tblPr>
        <w:tblStyle w:val="3"/>
        <w:tblW w:w="14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693"/>
        <w:gridCol w:w="986"/>
        <w:gridCol w:w="995"/>
        <w:gridCol w:w="2325"/>
        <w:gridCol w:w="2744"/>
        <w:gridCol w:w="772"/>
        <w:gridCol w:w="995"/>
        <w:gridCol w:w="922"/>
        <w:gridCol w:w="911"/>
        <w:gridCol w:w="718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416423100511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郜金喜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001001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自治区纪委监委</w:t>
            </w:r>
          </w:p>
        </w:tc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委机关、巡视机构、派驻机构一级主任科员及以下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125.67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121.81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416423100724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高山雨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123.80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118.08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121.51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416423100530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佳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120.32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416423100720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吴婷婷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119.33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119.85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416423100801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邓艳林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118.75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416423100321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芳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118.03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416423100403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鑫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117.92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117.95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416423100723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周宁夏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118.72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117.83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416423100309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张效霞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114.87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116.85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516423100101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王琦伟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051001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自治区纪委监委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委机关、派驻机构正处级领导职务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516423100110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051002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委机关、派驻机构副处级领导职务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116.63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121.67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416423100820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002001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自治区密码管理局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宁夏密码应用与信创服务中心一级主任科员及以下（一）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112.72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119.83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416423100828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张亚楠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002002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宁夏密码应用与信创服务中心一级主任科员及以下（二）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117.67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416423101023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陶盈清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004001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自治区党委统战部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114.65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119.59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416423101109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顾  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004002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114.59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122.76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416423101328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杨博远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007001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自治区党委编办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116.92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135.67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124.42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416423101418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杨雅婷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007002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123.78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101606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常胡悦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009001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自治区政府办公厅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自治区无线电管理委员会办公室一级主任科员及以下（一）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98.77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125.75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109.56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陈艳波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009002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自治区无线电管理委员会办公室一级主任科员及以下（二）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104.36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129.25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114.32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102203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杨鹏飞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011001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自治区科技厅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124.32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121.31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416423102420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张沙沙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012001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自治区教育厅</w:t>
            </w:r>
          </w:p>
        </w:tc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116.89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130.30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416423102324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金非雨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113.79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126.90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119.03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416423120204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门  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017001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自治区人力资源和社会保障厅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自治区社会保险事业管理局处室一级主任科员及以下（一）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113.78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416423120319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  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017002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自治区社会保险事业管理局处室一级主任科员及以下（二）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114.16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416423120420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王国兴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017003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自治区社会保险事业管理局处室一级主任科员及以下（三）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111.92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416423120516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毛吉禹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017004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自治区社会保险事业管理局处室一级主任科员及以下（四）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416423120813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胡江涛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自治区交通运输厅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121.49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416423120908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袁  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自治区农业农村厅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125.07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416423121004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124.48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115.43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416423121007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柯  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021003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机关处室一级主任科员及以下（三）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107.84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127.83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115.84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416423121010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张加梅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021004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机关处室一级主任科员及以下（四）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107.68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121.99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113.40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416423121102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王晓佳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021005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自治区畜禽定点屠宰工作站一级主任科员及以下（一）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115.19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416423121107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金思洁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021006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自治区畜禽定点屠宰工作站一级主任科员及以下（二）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117.59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516423100118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  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053001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自治区农业农村厅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机关内设机构副处级领导职务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134.29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416423121711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武霞梅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024002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自治区应急管理厅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139.60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121.50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416423123102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王爱玲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自治区统计局</w:t>
            </w:r>
          </w:p>
        </w:tc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自治区社会经济调查队、自治区统计普查中心一级主任科员及以下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110.56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117.54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416423123021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张文钒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416423123106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王翠萍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116.84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416423123017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张海磊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116.44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416423123028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王恩凡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108.92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115.75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416423123119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  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029001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自治区地方金融监督管理局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机关业务处一级主任科员及以下（一）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137.90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120.08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416423123220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路  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029002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机关业务处一级主任科员及以下（二）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133.40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122.94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  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自治区乡村振兴局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126.38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416423150109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李昊洲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031001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自治区国防动员办公室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自治区人防指挥信息保障中心一级主任科员及以下（一）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128.90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416423150211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薛  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031002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自治区人防指挥信息保障中心一级主任科员及以下（二）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117.61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416423150304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杨丹阳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031003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自治区国防动员办公室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自治区人防指挥信息保障中心一级主任科员及以下（三）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127.67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120.72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416423150323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  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032001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自治区医疗保障局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140.20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416423150510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  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033001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自治区机关事务管理局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机关处室一级主任科员及以下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115.56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141.20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125.82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416423151302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马阿宁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038001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自治区总工会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机关部室一级主任科员及以下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117.75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118.19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416423151522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040001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自治区妇联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机关部室一级主任科员及以下（一）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416423151626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  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040002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机关部室一级主任科员及以下（二）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132.70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124.48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416423151808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042001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自治区文联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机关部室一级主任科员及以下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115.88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152217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袁庆丰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044001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自治区宁东能源化工基地管理委员会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机关内设部门一级主任科员及以下（一）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108.88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134.03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118.94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416423152227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044003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机关内设部门一级主任科员及以下（三）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107.44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128.03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115.68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416423152306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史学文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045001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中共宁夏区委党校（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宁夏行政学院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内设机构一级主任科员及以下（一）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134.00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124.78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416423152417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  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045002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内设机构一级主任科员及以下（二）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136.38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124.54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416423152702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王雅铎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047001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自治区供销社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机关处室一级主任科员及以下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（一）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118.96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128.50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122.78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152727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贺  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047002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机关处室一级主任科员及以下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（二）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120.84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132.84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125.64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416423153013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自治区林业和草原局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宁夏退耕还林与三北工作站一级主任科员及以下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footerReference r:id="rId3" w:type="default"/>
          <w:pgSz w:w="16838" w:h="11906" w:orient="landscape"/>
          <w:pgMar w:top="1587" w:right="1587" w:bottom="1587" w:left="158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848270-264D-42A7-85D7-D94E58551B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8B88F47-533C-42A5-B6A4-066D8FB93B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982925-FA60-4FE5-B2BB-064AE069DE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37078B5-BDCC-4E85-A7B1-8A253398CF2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AECA938-A755-4196-9B4C-E4EE4770C2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603EDC4-3B50-4865-906C-213A1BF6C0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72F378F6"/>
    <w:rsid w:val="72F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1790</Words>
  <Characters>3626</Characters>
  <Lines>0</Lines>
  <Paragraphs>0</Paragraphs>
  <TotalTime>1</TotalTime>
  <ScaleCrop>false</ScaleCrop>
  <LinksUpToDate>false</LinksUpToDate>
  <CharactersWithSpaces>3674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2023-06-09T09:04:00Z</dcterms:created>
  <dc:creator>it's 刘</dc:creator>
  <cp:lastModifiedBy>it's 刘</cp:lastModifiedBy>
  <dcterms:modified xsi:type="dcterms:W3CDTF">2023-06-09T09:06:11Z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EA50BE91805E43A691CB1D1FDE629547_11</vt:lpwstr>
  </property>
</Properties>
</file>