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A00A5" w14:textId="77777777" w:rsidR="009554EC" w:rsidRPr="006639CF" w:rsidRDefault="009554EC" w:rsidP="009554EC">
      <w:pPr>
        <w:pStyle w:val="2"/>
        <w:spacing w:line="500" w:lineRule="exact"/>
        <w:rPr>
          <w:rFonts w:ascii="黑体" w:eastAsia="黑体" w:hAnsi="黑体"/>
          <w:sz w:val="32"/>
          <w:szCs w:val="32"/>
        </w:rPr>
      </w:pPr>
      <w:r w:rsidRPr="006639CF">
        <w:rPr>
          <w:rFonts w:ascii="黑体" w:eastAsia="黑体" w:hAnsi="黑体" w:hint="eastAsia"/>
          <w:sz w:val="32"/>
          <w:szCs w:val="32"/>
        </w:rPr>
        <w:t>附件1</w:t>
      </w:r>
    </w:p>
    <w:p w14:paraId="02278699" w14:textId="77777777" w:rsidR="009554EC" w:rsidRDefault="009554EC" w:rsidP="009554EC">
      <w:pPr>
        <w:spacing w:line="60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全国一、二级注册建筑师资格考试报考专业说明</w:t>
      </w:r>
    </w:p>
    <w:p w14:paraId="41634817" w14:textId="77777777" w:rsidR="009554EC" w:rsidRDefault="009554EC" w:rsidP="009554EC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中华人民共和国注册建筑师条例实施细则》（中华人民共和国建设部令第167号）、《普通高等学校本科专业目录》（1998年版、2012年版）、《普通高等学校高职高专教育指导性专业目录》（2004年版）、《中等职业学校专业目录》（2010年版）等相关规定，说明如下 ：</w:t>
      </w:r>
    </w:p>
    <w:p w14:paraId="18D17027" w14:textId="77777777" w:rsidR="009554EC" w:rsidRDefault="009554EC" w:rsidP="009554EC">
      <w:pPr>
        <w:spacing w:line="560" w:lineRule="exact"/>
        <w:ind w:firstLine="658"/>
        <w:outlineLvl w:val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一、报考专业</w:t>
      </w:r>
    </w:p>
    <w:p w14:paraId="35C851D3" w14:textId="77777777" w:rsidR="009554EC" w:rsidRDefault="009554EC" w:rsidP="009554EC">
      <w:pPr>
        <w:spacing w:line="560" w:lineRule="exact"/>
        <w:ind w:firstLine="66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（一）一级注册建筑师</w:t>
      </w:r>
    </w:p>
    <w:p w14:paraId="60F7D455" w14:textId="77777777" w:rsidR="009554EC" w:rsidRDefault="009554EC" w:rsidP="009554EC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“建筑学”：包括建筑学、建筑设计技术（原建筑设计）</w:t>
      </w:r>
    </w:p>
    <w:p w14:paraId="1E99A210" w14:textId="77777777" w:rsidR="009554EC" w:rsidRDefault="009554EC" w:rsidP="009554EC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“相近专业”：包括城乡规划（原城市规划）、土木工程（原建筑工程、原工业与民用建筑工程）、风景园林、环境设计（原环境艺术、原环境艺术设计）</w:t>
      </w:r>
    </w:p>
    <w:p w14:paraId="06EB09D8" w14:textId="77777777" w:rsidR="009554EC" w:rsidRDefault="009554EC" w:rsidP="009554EC">
      <w:pPr>
        <w:spacing w:line="560" w:lineRule="exact"/>
        <w:ind w:firstLine="66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（二）二级注册建筑师</w:t>
      </w:r>
    </w:p>
    <w:p w14:paraId="01E568A2" w14:textId="77777777" w:rsidR="009554EC" w:rsidRDefault="009554EC" w:rsidP="009554EC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“建筑学”：包括建筑学、建筑设计技术（原建筑设计）</w:t>
      </w:r>
    </w:p>
    <w:p w14:paraId="58EBB510" w14:textId="77777777" w:rsidR="009554EC" w:rsidRDefault="009554EC" w:rsidP="009554EC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相近专业”：本科及以上包括城乡规划（原城市规划）、土木工程（原建筑工程、原工业与民用建筑工程）、风景园林、环境设计（原环境艺术、原环境艺术设计）。专科包括城镇规划（原城乡规划）、建筑工程技术（原房屋建筑工程）、园林工程技术（原风景园林）、建筑装饰工程技术（原建筑装饰技术）、环境艺术设计（原环境艺术）；中专包括建筑装饰、建筑工程施工（原工业与民用建筑）、城镇建设、古建筑修缮与仿建（原古建筑营造与修缮）</w:t>
      </w:r>
    </w:p>
    <w:p w14:paraId="658E1914" w14:textId="77777777" w:rsidR="009554EC" w:rsidRDefault="009554EC" w:rsidP="009554EC">
      <w:pPr>
        <w:spacing w:line="560" w:lineRule="exact"/>
        <w:ind w:firstLine="658"/>
        <w:outlineLvl w:val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二、由于教育部专业名称调整及高校自设专业的影响，难以列举所有专业名称。专业名称不在本列举范围内的，可由报考人员提供学校专业课程设置、培养计划等材料，按下列情况审核处理：</w:t>
      </w:r>
    </w:p>
    <w:p w14:paraId="1765052F" w14:textId="77777777" w:rsidR="009554EC" w:rsidRDefault="009554EC" w:rsidP="009554EC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（一）主干课程设置及学时与建筑学专业一致，可参照建筑学专业相关规定报考</w:t>
      </w:r>
    </w:p>
    <w:p w14:paraId="1984ABA7" w14:textId="77777777" w:rsidR="009554EC" w:rsidRDefault="009554EC" w:rsidP="009554EC">
      <w:pPr>
        <w:spacing w:line="600" w:lineRule="exact"/>
        <w:ind w:firstLineChars="200" w:firstLine="640"/>
        <w:rPr>
          <w:rFonts w:ascii="仿宋" w:eastAsia="仿宋" w:hAnsi="仿宋" w:hint="eastAsia"/>
          <w:spacing w:val="-6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>
        <w:rPr>
          <w:rFonts w:ascii="仿宋" w:eastAsia="仿宋" w:hAnsi="仿宋" w:hint="eastAsia"/>
          <w:spacing w:val="-6"/>
          <w:sz w:val="32"/>
          <w:szCs w:val="32"/>
        </w:rPr>
        <w:t>多数主干课程设置及学时与建筑学专业一致，可参照相近专业相关规定报考</w:t>
      </w:r>
    </w:p>
    <w:p w14:paraId="11B9D567" w14:textId="77777777" w:rsidR="009554EC" w:rsidRDefault="009554EC" w:rsidP="009554EC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（三）主干课程设置及学时与相近专业基本一致，可参照相近专业相关规定报考 </w:t>
      </w:r>
    </w:p>
    <w:p w14:paraId="30C92058" w14:textId="77777777" w:rsidR="00E62D18" w:rsidRPr="009554EC" w:rsidRDefault="00E62D18"/>
    <w:sectPr w:rsidR="00E62D18" w:rsidRPr="00955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EC"/>
    <w:rsid w:val="009554EC"/>
    <w:rsid w:val="00E6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48DB7"/>
  <w15:chartTrackingRefBased/>
  <w15:docId w15:val="{7943320B-EBFD-4199-A8B1-2EADD9AE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4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unhideWhenUsed/>
    <w:rsid w:val="009554EC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0">
    <w:name w:val="正文文本缩进 2 字符"/>
    <w:basedOn w:val="a0"/>
    <w:uiPriority w:val="99"/>
    <w:semiHidden/>
    <w:rsid w:val="009554EC"/>
    <w:rPr>
      <w:rFonts w:ascii="Calibri" w:eastAsia="宋体" w:hAnsi="Calibri" w:cs="Times New Roman"/>
    </w:rPr>
  </w:style>
  <w:style w:type="character" w:customStyle="1" w:styleId="2Char">
    <w:name w:val="正文文本缩进 2 Char"/>
    <w:basedOn w:val="a0"/>
    <w:link w:val="2"/>
    <w:uiPriority w:val="99"/>
    <w:rsid w:val="009554E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江</dc:creator>
  <cp:keywords/>
  <dc:description/>
  <cp:lastModifiedBy>刘 江</cp:lastModifiedBy>
  <cp:revision>1</cp:revision>
  <dcterms:created xsi:type="dcterms:W3CDTF">2020-08-04T13:36:00Z</dcterms:created>
  <dcterms:modified xsi:type="dcterms:W3CDTF">2020-08-04T13:37:00Z</dcterms:modified>
</cp:coreProperties>
</file>