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319" w:rsidRDefault="00F44768">
      <w:pPr>
        <w:rPr>
          <w:rFonts w:ascii="黑体" w:eastAsia="黑体" w:hAnsi="黑体" w:cs="黑体"/>
          <w:sz w:val="32"/>
          <w:szCs w:val="32"/>
        </w:rPr>
      </w:pPr>
      <w:r>
        <w:rPr>
          <w:rFonts w:ascii="黑体" w:eastAsia="黑体" w:hAnsi="黑体" w:cs="黑体" w:hint="eastAsia"/>
          <w:sz w:val="32"/>
          <w:szCs w:val="32"/>
        </w:rPr>
        <w:t>附件</w:t>
      </w:r>
    </w:p>
    <w:p w:rsidR="00D23319" w:rsidRDefault="00F4476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审计专业技术资格考试报名事项的说明</w:t>
      </w:r>
    </w:p>
    <w:p w:rsidR="00D23319" w:rsidRDefault="00D23319">
      <w:pPr>
        <w:spacing w:line="560" w:lineRule="exact"/>
        <w:ind w:firstLineChars="200" w:firstLine="640"/>
        <w:rPr>
          <w:rFonts w:ascii="仿宋_GB2312" w:eastAsia="仿宋_GB2312" w:hAnsi="仿宋_GB2312" w:cs="仿宋_GB2312"/>
          <w:sz w:val="32"/>
          <w:szCs w:val="32"/>
        </w:rPr>
      </w:pPr>
    </w:p>
    <w:p w:rsidR="00D23319" w:rsidRDefault="00F447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一、应届毕业生报名考试</w:t>
      </w:r>
    </w:p>
    <w:p w:rsidR="00D23319" w:rsidRDefault="00F44768">
      <w:pPr>
        <w:spacing w:line="560" w:lineRule="exact"/>
        <w:ind w:firstLineChars="200" w:firstLine="640"/>
        <w:rPr>
          <w:rFonts w:ascii="宋体" w:hAnsi="宋体" w:cs="宋体"/>
          <w:sz w:val="32"/>
          <w:szCs w:val="32"/>
        </w:rPr>
      </w:pPr>
      <w:r>
        <w:rPr>
          <w:rFonts w:ascii="仿宋_GB2312" w:eastAsia="仿宋_GB2312" w:hAnsi="仿宋_GB2312" w:cs="仿宋_GB2312" w:hint="eastAsia"/>
          <w:sz w:val="32"/>
          <w:szCs w:val="32"/>
        </w:rPr>
        <w:t>应届毕业生可以凭所在院校开具的应届毕业证明作为符合相应学历条件，报名参加当年度初、中、高级审计专业技术资格考试。考试合格人员领取证书时应补充提交学历学位证书信息等。</w:t>
      </w:r>
    </w:p>
    <w:p w:rsidR="00D23319" w:rsidRDefault="00F447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二、港澳台和外国籍人员报名考试</w:t>
      </w:r>
    </w:p>
    <w:p w:rsidR="00D23319" w:rsidRDefault="00F447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港澳台和外国籍人员可以报名参加审计专业技术资格考试。港澳台和外国籍人员持内地高等学校毕业证书的，可以直接填报相关信息；持香港、澳门、台湾地区或者国外高等学校学历或者学位证书的，学历、学位证书须经教育部留学服务中心认证。符合考试报名条件的港澳台和外国籍人员在内地工作地或居住地就近报名。</w:t>
      </w:r>
    </w:p>
    <w:p w:rsidR="00D23319" w:rsidRDefault="00F44768">
      <w:pPr>
        <w:spacing w:line="560" w:lineRule="exact"/>
        <w:ind w:firstLineChars="200" w:firstLine="640"/>
        <w:rPr>
          <w:rFonts w:ascii="宋体" w:hAnsi="宋体" w:cs="宋体"/>
          <w:sz w:val="32"/>
          <w:szCs w:val="32"/>
        </w:rPr>
      </w:pPr>
      <w:r>
        <w:rPr>
          <w:rFonts w:ascii="黑体" w:eastAsia="黑体" w:hAnsi="黑体" w:cs="黑体" w:hint="eastAsia"/>
          <w:sz w:val="32"/>
          <w:szCs w:val="32"/>
        </w:rPr>
        <w:t>三、其他职称、职业资格人员报名考试</w:t>
      </w:r>
    </w:p>
    <w:p w:rsidR="00D23319" w:rsidRDefault="00F447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取得二级造价工程师、资产评估师、税务师职业资格证书，可以直接对应初级审计专业技术资格，按照规定的学历、年限条件报名参加中级审计专业技术资格考试。</w:t>
      </w:r>
    </w:p>
    <w:p w:rsidR="00D23319" w:rsidRDefault="00F447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取得注册会计师全国统一考试合格证书、一级造价</w:t>
      </w:r>
      <w:r>
        <w:rPr>
          <w:rFonts w:ascii="仿宋_GB2312" w:eastAsia="仿宋_GB2312" w:hAnsi="仿宋_GB2312" w:cs="仿宋_GB2312" w:hint="eastAsia"/>
          <w:sz w:val="32"/>
          <w:szCs w:val="32"/>
        </w:rPr>
        <w:t>工程师职业资格证书，或者在取得资产评估师、税务师职业资格证书时满足中级审计专业技术资格规定的学历和年限条件，可以直接对应中级审计专业技术资格，按照规定的学历、年限条件报名参加高级审计专业技术资格考试。</w:t>
      </w:r>
    </w:p>
    <w:p w:rsidR="00D23319" w:rsidRDefault="00F447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取得会计师、经济师、统计师、工程师中级职称，可以视同具备中级审计专业技术资格，按照规定的学历、年限条件报名参加高级审计专业技术资格考试。根据有关职称制度改革的指导意见和资格规定，相关职业资格可对应的会计、经济、统计、工程中级职称如下</w:t>
      </w:r>
      <w:r>
        <w:rPr>
          <w:rFonts w:ascii="仿宋_GB2312" w:eastAsia="仿宋_GB2312" w:hAnsi="仿宋_GB2312" w:cs="仿宋_GB2312" w:hint="eastAsia"/>
          <w:sz w:val="32"/>
          <w:szCs w:val="32"/>
        </w:rPr>
        <w:t>:</w:t>
      </w:r>
    </w:p>
    <w:tbl>
      <w:tblPr>
        <w:tblW w:w="9487" w:type="dxa"/>
        <w:tblInd w:w="-292" w:type="dxa"/>
        <w:shd w:val="clear" w:color="auto" w:fill="FFFFFF"/>
        <w:tblCellMar>
          <w:left w:w="0" w:type="dxa"/>
          <w:right w:w="0" w:type="dxa"/>
        </w:tblCellMar>
        <w:tblLook w:val="04A0" w:firstRow="1" w:lastRow="0" w:firstColumn="1" w:lastColumn="0" w:noHBand="0" w:noVBand="1"/>
      </w:tblPr>
      <w:tblGrid>
        <w:gridCol w:w="817"/>
        <w:gridCol w:w="3862"/>
        <w:gridCol w:w="1559"/>
        <w:gridCol w:w="1559"/>
        <w:gridCol w:w="1690"/>
      </w:tblGrid>
      <w:tr w:rsidR="00F44768" w:rsidRPr="00AB497B" w:rsidTr="004F4E11">
        <w:trPr>
          <w:trHeight w:val="538"/>
        </w:trPr>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0" w:type="dxa"/>
              <w:right w:w="15" w:type="dxa"/>
            </w:tcMar>
            <w:hideMark/>
          </w:tcPr>
          <w:p w:rsidR="00F44768" w:rsidRDefault="00F44768" w:rsidP="004F4E11">
            <w:pPr>
              <w:spacing w:line="300" w:lineRule="atLeast"/>
              <w:ind w:left="4"/>
              <w:jc w:val="center"/>
              <w:rPr>
                <w:rFonts w:ascii="方正小标宋简体" w:eastAsia="方正小标宋简体" w:hAnsi="宋体" w:cs="宋体"/>
                <w:sz w:val="24"/>
                <w:szCs w:val="24"/>
              </w:rPr>
            </w:pPr>
            <w:r>
              <w:rPr>
                <w:rFonts w:ascii="方正小标宋简体" w:eastAsia="方正小标宋简体" w:hAnsi="宋体" w:cs="宋体" w:hint="eastAsia"/>
                <w:spacing w:val="8"/>
                <w:sz w:val="22"/>
              </w:rPr>
              <w:t>序号</w:t>
            </w:r>
          </w:p>
        </w:tc>
        <w:tc>
          <w:tcPr>
            <w:tcW w:w="3862"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hideMark/>
          </w:tcPr>
          <w:p w:rsidR="00F44768" w:rsidRDefault="00F44768" w:rsidP="004F4E11">
            <w:pPr>
              <w:spacing w:line="300" w:lineRule="atLeast"/>
              <w:ind w:left="390"/>
              <w:jc w:val="center"/>
              <w:rPr>
                <w:rFonts w:ascii="方正小标宋简体" w:eastAsia="方正小标宋简体" w:hAnsi="宋体" w:cs="宋体"/>
                <w:sz w:val="24"/>
                <w:szCs w:val="24"/>
              </w:rPr>
            </w:pPr>
            <w:r>
              <w:rPr>
                <w:rFonts w:ascii="方正小标宋简体" w:eastAsia="方正小标宋简体" w:hAnsi="宋体" w:cs="宋体" w:hint="eastAsia"/>
                <w:spacing w:val="2"/>
                <w:sz w:val="24"/>
                <w:szCs w:val="24"/>
              </w:rPr>
              <w:t>职业资格名称</w:t>
            </w:r>
          </w:p>
        </w:tc>
        <w:tc>
          <w:tcPr>
            <w:tcW w:w="1559"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hideMark/>
          </w:tcPr>
          <w:p w:rsidR="00F44768" w:rsidRDefault="00F44768" w:rsidP="004F4E11">
            <w:pPr>
              <w:spacing w:line="300" w:lineRule="atLeast"/>
              <w:jc w:val="center"/>
              <w:rPr>
                <w:rFonts w:ascii="方正小标宋简体" w:eastAsia="方正小标宋简体" w:hAnsi="宋体" w:cs="宋体"/>
                <w:sz w:val="24"/>
                <w:szCs w:val="24"/>
              </w:rPr>
            </w:pPr>
            <w:r>
              <w:rPr>
                <w:rFonts w:ascii="方正小标宋简体" w:eastAsia="方正小标宋简体" w:hAnsi="宋体" w:cs="宋体" w:hint="eastAsia"/>
                <w:spacing w:val="11"/>
                <w:sz w:val="24"/>
                <w:szCs w:val="24"/>
              </w:rPr>
              <w:t>级别</w:t>
            </w:r>
          </w:p>
        </w:tc>
        <w:tc>
          <w:tcPr>
            <w:tcW w:w="1559"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hideMark/>
          </w:tcPr>
          <w:p w:rsidR="00F44768" w:rsidRDefault="00F44768" w:rsidP="004F4E11">
            <w:pPr>
              <w:spacing w:line="300" w:lineRule="atLeast"/>
              <w:jc w:val="center"/>
              <w:rPr>
                <w:rFonts w:ascii="方正小标宋简体" w:eastAsia="方正小标宋简体" w:hAnsi="宋体" w:cs="宋体"/>
                <w:sz w:val="24"/>
                <w:szCs w:val="24"/>
              </w:rPr>
            </w:pPr>
            <w:r>
              <w:rPr>
                <w:rFonts w:ascii="方正小标宋简体" w:eastAsia="方正小标宋简体" w:hAnsi="宋体" w:cs="宋体" w:hint="eastAsia"/>
                <w:spacing w:val="5"/>
                <w:sz w:val="24"/>
                <w:szCs w:val="24"/>
              </w:rPr>
              <w:t>资格类别</w:t>
            </w:r>
          </w:p>
        </w:tc>
        <w:tc>
          <w:tcPr>
            <w:tcW w:w="1690"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hideMark/>
          </w:tcPr>
          <w:p w:rsidR="00F44768" w:rsidRDefault="00F44768" w:rsidP="004F4E11">
            <w:pPr>
              <w:spacing w:line="300" w:lineRule="atLeast"/>
              <w:jc w:val="center"/>
              <w:rPr>
                <w:rFonts w:ascii="方正小标宋简体" w:eastAsia="方正小标宋简体" w:hAnsi="宋体" w:cs="宋体"/>
                <w:sz w:val="24"/>
                <w:szCs w:val="24"/>
              </w:rPr>
            </w:pPr>
            <w:r>
              <w:rPr>
                <w:rFonts w:ascii="方正小标宋简体" w:eastAsia="方正小标宋简体" w:hAnsi="宋体" w:cs="宋体" w:hint="eastAsia"/>
                <w:spacing w:val="3"/>
                <w:sz w:val="24"/>
                <w:szCs w:val="24"/>
              </w:rPr>
              <w:t>对应职称</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会计专业技术资格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中级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会计师（中级）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2</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经济专业技术资格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中级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经济师（中级）</w:t>
            </w:r>
          </w:p>
        </w:tc>
      </w:tr>
      <w:tr w:rsidR="00F44768" w:rsidRPr="00AB497B" w:rsidTr="004F4E11">
        <w:trPr>
          <w:trHeight w:val="496"/>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3</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房地产估价师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经济师（中级）</w:t>
            </w:r>
          </w:p>
        </w:tc>
      </w:tr>
      <w:tr w:rsidR="00F44768" w:rsidRPr="00AB497B" w:rsidTr="004F4E11">
        <w:trPr>
          <w:trHeight w:val="843"/>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4</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工程咨询（投资）专业技术人员职业资格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经济师（中级）</w:t>
            </w:r>
          </w:p>
        </w:tc>
      </w:tr>
      <w:tr w:rsidR="00F44768" w:rsidRPr="00AB497B" w:rsidTr="004F4E11">
        <w:trPr>
          <w:trHeight w:val="68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5</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不动产登记代理专业人员职业资格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经济师（中级）</w:t>
            </w:r>
          </w:p>
        </w:tc>
      </w:tr>
      <w:tr w:rsidR="00F44768" w:rsidRPr="00AB497B" w:rsidTr="004F4E11">
        <w:trPr>
          <w:trHeight w:val="69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6</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房地产经纪专业人员职业资格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房地产经纪人</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经济师（中级）</w:t>
            </w:r>
          </w:p>
        </w:tc>
      </w:tr>
      <w:tr w:rsidR="00F44768" w:rsidRPr="00AB497B" w:rsidTr="004F4E11">
        <w:trPr>
          <w:trHeight w:val="70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7</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ind w:firstLineChars="150" w:firstLine="315"/>
              <w:jc w:val="center"/>
              <w:textAlignment w:val="top"/>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银行业专业人员职业资格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中级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经济师（中级）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8</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统计专业技术资格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中级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统计师（中级）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9</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注册城乡规划师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10</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注册测绘师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11</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注册核安全工程师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12</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注册建筑师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一级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13</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监理工程师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14</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建造师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一级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16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1"/>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15</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勘察设计注册工程师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分级注册的应为</w:t>
            </w:r>
            <w:r w:rsidRPr="00AB497B">
              <w:rPr>
                <w:rFonts w:ascii="仿宋_GB2312" w:eastAsia="仿宋_GB2312" w:hAnsi="宋体" w:cs="宋体" w:hint="eastAsia"/>
                <w:color w:val="190B16"/>
                <w:kern w:val="0"/>
                <w:szCs w:val="21"/>
              </w:rPr>
              <w:lastRenderedPageBreak/>
              <w:t>一级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lastRenderedPageBreak/>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w:t>
            </w:r>
            <w:bookmarkStart w:id="0" w:name="_GoBack"/>
            <w:bookmarkEnd w:id="0"/>
            <w:r w:rsidRPr="00AB497B">
              <w:rPr>
                <w:rFonts w:ascii="仿宋_GB2312" w:eastAsia="仿宋_GB2312" w:hAnsi="宋体" w:cs="宋体" w:hint="eastAsia"/>
                <w:color w:val="190B16"/>
                <w:kern w:val="0"/>
                <w:szCs w:val="21"/>
              </w:rPr>
              <w:t>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16</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注册验船师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A级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17</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注册安全工程师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中级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18</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注册消防工程师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一级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20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19</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20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注册计量师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20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一级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20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准入类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200" w:lineRule="exac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860"/>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20</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通信专业技术人员职业资格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中级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81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21</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计算机技术与软件专业技术资格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中级</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67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22</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环境影响评价工程师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801"/>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23</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机动车检测维修专业技术人员职业资格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机动车检测维修工程师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859"/>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24</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公路水运工程试验检测专业技术人员职业资格</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公路水运工程试验检测师</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r w:rsidR="00F44768" w:rsidRPr="00AB497B" w:rsidTr="004F4E11">
        <w:trPr>
          <w:trHeight w:val="705"/>
        </w:trPr>
        <w:tc>
          <w:tcPr>
            <w:tcW w:w="817"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25</w:t>
            </w:r>
          </w:p>
        </w:tc>
        <w:tc>
          <w:tcPr>
            <w:tcW w:w="3862"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设备</w:t>
            </w:r>
            <w:proofErr w:type="gramStart"/>
            <w:r w:rsidRPr="00AB497B">
              <w:rPr>
                <w:rFonts w:ascii="仿宋_GB2312" w:eastAsia="仿宋_GB2312" w:hAnsi="宋体" w:cs="宋体" w:hint="eastAsia"/>
                <w:color w:val="190B16"/>
                <w:kern w:val="0"/>
                <w:szCs w:val="21"/>
              </w:rPr>
              <w:t>监理师</w:t>
            </w:r>
            <w:proofErr w:type="gramEnd"/>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w:t>
            </w:r>
          </w:p>
        </w:tc>
        <w:tc>
          <w:tcPr>
            <w:tcW w:w="1559"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水平评价类</w:t>
            </w:r>
          </w:p>
        </w:tc>
        <w:tc>
          <w:tcPr>
            <w:tcW w:w="169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F44768" w:rsidRPr="00AB497B" w:rsidRDefault="00F44768" w:rsidP="004F4E11">
            <w:pPr>
              <w:widowControl/>
              <w:spacing w:before="150" w:after="150" w:line="378" w:lineRule="atLeast"/>
              <w:jc w:val="center"/>
              <w:textAlignment w:val="center"/>
              <w:rPr>
                <w:rFonts w:ascii="仿宋_GB2312" w:eastAsia="仿宋_GB2312" w:hAnsi="宋体" w:cs="宋体"/>
                <w:color w:val="190B16"/>
                <w:kern w:val="0"/>
                <w:szCs w:val="21"/>
              </w:rPr>
            </w:pPr>
            <w:r w:rsidRPr="00AB497B">
              <w:rPr>
                <w:rFonts w:ascii="仿宋_GB2312" w:eastAsia="仿宋_GB2312" w:hAnsi="宋体" w:cs="宋体" w:hint="eastAsia"/>
                <w:color w:val="190B16"/>
                <w:kern w:val="0"/>
                <w:szCs w:val="21"/>
              </w:rPr>
              <w:t>工程师（中级）</w:t>
            </w:r>
          </w:p>
        </w:tc>
      </w:tr>
    </w:tbl>
    <w:p w:rsidR="00D23319" w:rsidRDefault="00F447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具备其他</w:t>
      </w:r>
      <w:proofErr w:type="gramStart"/>
      <w:r>
        <w:rPr>
          <w:rFonts w:ascii="仿宋_GB2312" w:eastAsia="仿宋_GB2312" w:hAnsi="仿宋_GB2312" w:cs="仿宋_GB2312" w:hint="eastAsia"/>
          <w:sz w:val="32"/>
          <w:szCs w:val="32"/>
        </w:rPr>
        <w:t>系列副</w:t>
      </w:r>
      <w:proofErr w:type="gramEnd"/>
      <w:r>
        <w:rPr>
          <w:rFonts w:ascii="仿宋_GB2312" w:eastAsia="仿宋_GB2312" w:hAnsi="仿宋_GB2312" w:cs="仿宋_GB2312" w:hint="eastAsia"/>
          <w:sz w:val="32"/>
          <w:szCs w:val="32"/>
        </w:rPr>
        <w:t>高级职称以上资格，在审计相关工作岗位从事审计相关工作满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年，可以视作符合规定的学历、年限条件，可报名参加高级审计专业技术资格考试。</w:t>
      </w:r>
    </w:p>
    <w:p w:rsidR="00D23319" w:rsidRDefault="00F447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四、从事审计相关工作界定</w:t>
      </w:r>
    </w:p>
    <w:p w:rsidR="00D23319" w:rsidRDefault="00F447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在审计及相关合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、稽核、内部控制、风险管理等岗位工作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或者在会计、经济、统计、工程或教育科研等岗位工作，且有相关审计实践经验的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可以视同从事审计相关工作。</w:t>
      </w:r>
    </w:p>
    <w:p w:rsidR="00D23319" w:rsidRDefault="00F447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五、工作年限计算</w:t>
      </w:r>
    </w:p>
    <w:p w:rsidR="00D23319" w:rsidRDefault="00F44768">
      <w:pPr>
        <w:widowControl/>
        <w:adjustRightInd w:val="0"/>
        <w:snapToGrid w:val="0"/>
        <w:spacing w:line="560" w:lineRule="exact"/>
        <w:ind w:firstLineChars="200" w:firstLine="640"/>
        <w:rPr>
          <w:rFonts w:ascii="仿宋_GB2312" w:eastAsia="仿宋_GB2312" w:hAnsi="仿宋" w:cs="宋体"/>
          <w:color w:val="000000"/>
          <w:kern w:val="0"/>
          <w:sz w:val="32"/>
          <w:szCs w:val="32"/>
          <w:lang w:val="en"/>
        </w:rPr>
      </w:pPr>
      <w:r>
        <w:rPr>
          <w:rFonts w:ascii="仿宋_GB2312" w:eastAsia="仿宋_GB2312" w:hAnsi="仿宋_GB2312" w:cs="仿宋_GB2312" w:hint="eastAsia"/>
          <w:sz w:val="32"/>
          <w:szCs w:val="32"/>
        </w:rPr>
        <w:lastRenderedPageBreak/>
        <w:t>取得相应学历学位前后的审计相关工作年限合并计算，工作年限计算截止日期为考试年度的</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D23319" w:rsidRDefault="00D23319">
      <w:pPr>
        <w:widowControl/>
        <w:adjustRightInd w:val="0"/>
        <w:snapToGrid w:val="0"/>
        <w:spacing w:line="560" w:lineRule="exact"/>
        <w:ind w:left="-1" w:firstLineChars="200" w:firstLine="640"/>
        <w:rPr>
          <w:rFonts w:ascii="仿宋_GB2312" w:eastAsia="仿宋_GB2312" w:hAnsi="仿宋" w:cs="宋体"/>
          <w:color w:val="000000"/>
          <w:kern w:val="0"/>
          <w:sz w:val="32"/>
          <w:szCs w:val="32"/>
          <w:lang w:val="en"/>
        </w:rPr>
      </w:pPr>
    </w:p>
    <w:p w:rsidR="00D23319" w:rsidRDefault="00D23319"/>
    <w:sectPr w:rsidR="00D23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0B7216EA"/>
    <w:rsid w:val="00D23319"/>
    <w:rsid w:val="00F44768"/>
    <w:rsid w:val="0B7216EA"/>
    <w:rsid w:val="7D59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98AFE"/>
  <w15:docId w15:val="{2779ABEE-C259-4241-AC5E-19CEBEB0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刘</dc:creator>
  <cp:lastModifiedBy>lenovo</cp:lastModifiedBy>
  <cp:revision>2</cp:revision>
  <dcterms:created xsi:type="dcterms:W3CDTF">2023-05-31T08:50:00Z</dcterms:created>
  <dcterms:modified xsi:type="dcterms:W3CDTF">2023-06-15T02:13:00Z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580BB65454204757AD713E29D94B7F69_11</vt:lpwstr>
  </property>
</Properties>
</file>