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53D1D">
      <w:pPr>
        <w:pStyle w:val="2"/>
        <w:widowControl/>
        <w:spacing w:before="0" w:beforeAutospacing="0" w:after="0" w:afterAutospacing="0" w:line="560" w:lineRule="exact"/>
        <w:jc w:val="both"/>
        <w:rPr>
          <w:rFonts w:ascii="黑体" w:hAnsi="黑体" w:eastAsia="黑体" w:cs="黑体"/>
          <w:sz w:val="32"/>
          <w:szCs w:val="32"/>
        </w:rPr>
      </w:pPr>
      <w:r>
        <w:rPr>
          <w:rFonts w:hint="eastAsia" w:ascii="黑体" w:hAnsi="黑体" w:eastAsia="黑体" w:cs="黑体"/>
          <w:sz w:val="32"/>
          <w:szCs w:val="32"/>
        </w:rPr>
        <w:t>附件1</w:t>
      </w:r>
    </w:p>
    <w:p w14:paraId="4CB659FB">
      <w:pPr>
        <w:pStyle w:val="2"/>
        <w:widowControl/>
        <w:spacing w:before="0" w:beforeAutospacing="0" w:after="0" w:afterAutospacing="0" w:line="560" w:lineRule="exact"/>
        <w:ind w:firstLine="2640" w:firstLineChars="6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网上报名注意事项</w:t>
      </w:r>
    </w:p>
    <w:p w14:paraId="05E4B03B">
      <w:pPr>
        <w:pStyle w:val="2"/>
        <w:widowControl/>
        <w:spacing w:before="0" w:beforeAutospacing="0" w:after="0" w:afterAutospacing="0" w:line="560" w:lineRule="exact"/>
        <w:ind w:firstLine="2640" w:firstLineChars="600"/>
        <w:rPr>
          <w:rFonts w:hint="eastAsia" w:ascii="方正小标宋简体" w:hAnsi="方正小标宋简体" w:eastAsia="方正小标宋简体" w:cs="方正小标宋简体"/>
          <w:sz w:val="44"/>
          <w:szCs w:val="44"/>
        </w:rPr>
      </w:pPr>
    </w:p>
    <w:p w14:paraId="5A7E677E">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60B695CC">
      <w:pPr>
        <w:pStyle w:val="2"/>
        <w:widowControl/>
        <w:spacing w:before="0" w:beforeAutospacing="0" w:after="0" w:afterAutospacing="0"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4A0198B4">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2.选择考试。</w:t>
      </w:r>
      <w:r>
        <w:rPr>
          <w:rFonts w:hint="eastAsia" w:ascii="仿宋_GB2312" w:hAnsi="仿宋_GB2312" w:eastAsia="仿宋_GB2312" w:cs="仿宋_GB2312"/>
          <w:sz w:val="32"/>
          <w:szCs w:val="32"/>
        </w:rPr>
        <w:t>报考人员根据需要选择考试名称和参加考试的省市考区。</w:t>
      </w:r>
    </w:p>
    <w:p w14:paraId="612341FB">
      <w:pPr>
        <w:pStyle w:val="2"/>
        <w:widowControl/>
        <w:spacing w:before="0" w:beforeAutospacing="0" w:after="0" w:afterAutospacing="0"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27AB4379">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报考人员点击报名系统页面的左侧菜单“修改报考信息”进入取消报名界面，点击“确定”按钮即可取消核查状态和确认状态，进行报名信息修改操作。缴费后不允许修改考生报名信息。</w:t>
      </w:r>
    </w:p>
    <w:p w14:paraId="205DCC0D">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0CA7B03F">
      <w:pPr>
        <w:pStyle w:val="2"/>
        <w:widowControl/>
        <w:spacing w:before="0" w:beforeAutospacing="0" w:after="0" w:afterAutospacing="0" w:line="560" w:lineRule="exact"/>
        <w:ind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3B2844EC">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04003566">
      <w:pPr>
        <w:pStyle w:val="2"/>
        <w:widowControl/>
        <w:spacing w:before="0" w:beforeAutospacing="0" w:after="0" w:afterAutospacing="0"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5.学历认证</w:t>
      </w:r>
    </w:p>
    <w:p w14:paraId="62287299">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要求上传相关验证/认证报告，接受人工核查，具体操作方式参见中国人事考试网考生问答栏目相关内容。</w:t>
      </w:r>
    </w:p>
    <w:p w14:paraId="788EFE3E">
      <w:pPr>
        <w:pStyle w:val="2"/>
        <w:widowControl/>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于办理学历学位验证/认证需要一定时间，报考人员需提前安排好验证/认证事宜，以免影响报名。如报考人员在考试报名截止前无法及时取得学历学位验证/认证报告，报考人员须上传DBF格式的学历学位电子文件继续完成报名，事后补充提交本人学历学位验证/认证报告，并到新闻出版局进行登记备案和核查学历学位验证/认证报告。</w:t>
      </w:r>
    </w:p>
    <w:p w14:paraId="49C3D277">
      <w:pPr>
        <w:pStyle w:val="2"/>
        <w:widowControl/>
        <w:spacing w:before="0" w:beforeAutospacing="0" w:after="0" w:afterAutospacing="0" w:line="560" w:lineRule="exact"/>
        <w:ind w:firstLine="640"/>
        <w:jc w:val="both"/>
        <w:rPr>
          <w:rFonts w:hint="eastAsia" w:ascii="黑体" w:hAnsi="黑体" w:eastAsia="黑体" w:cs="黑体"/>
          <w:sz w:val="32"/>
          <w:szCs w:val="32"/>
        </w:rPr>
      </w:pPr>
    </w:p>
    <w:p w14:paraId="38C2AC6A">
      <w:pPr>
        <w:widowControl/>
        <w:adjustRightInd w:val="0"/>
        <w:snapToGrid w:val="0"/>
        <w:spacing w:line="560" w:lineRule="exact"/>
        <w:rPr>
          <w:rFonts w:hint="eastAsia" w:ascii="黑体" w:hAnsi="黑体" w:eastAsia="黑体" w:cs="黑体"/>
          <w:color w:val="000000"/>
          <w:kern w:val="0"/>
          <w:sz w:val="32"/>
          <w:szCs w:val="32"/>
        </w:rPr>
      </w:pPr>
    </w:p>
    <w:p w14:paraId="5B2106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8BBFF-B127-4E5D-BB7D-A0F08AAC3F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718EC1-30EE-4604-8531-78ED03040ADB}"/>
  </w:font>
  <w:font w:name="方正小标宋简体">
    <w:panose1 w:val="02000000000000000000"/>
    <w:charset w:val="86"/>
    <w:family w:val="auto"/>
    <w:pitch w:val="default"/>
    <w:sig w:usb0="00000001" w:usb1="080E0000" w:usb2="00000000" w:usb3="00000000" w:csb0="00040000" w:csb1="00000000"/>
    <w:embedRegular r:id="rId3" w:fontKey="{B820ADDF-7330-4E6D-8948-18B6567ADDAA}"/>
  </w:font>
  <w:font w:name="仿宋_GB2312">
    <w:altName w:val="仿宋"/>
    <w:panose1 w:val="02010609030101010101"/>
    <w:charset w:val="86"/>
    <w:family w:val="modern"/>
    <w:pitch w:val="default"/>
    <w:sig w:usb0="00000000" w:usb1="00000000" w:usb2="00000010" w:usb3="00000000" w:csb0="00040000" w:csb1="00000000"/>
    <w:embedRegular r:id="rId4" w:fontKey="{26C0ECCB-79EC-42E6-A691-BEBD8E06A74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75FA6EAA"/>
    <w:rsid w:val="75FA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2024-08-29T07:47:00Z</dcterms:created>
  <dc:creator>it's 刘</dc:creator>
  <cp:lastModifiedBy>it's 刘</cp:lastModifiedBy>
  <dcterms:modified xsi:type="dcterms:W3CDTF">2024-08-29T07:47:56Z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6280E4B0B5A14361B1F0C1EED52AC36C_11</vt:lpwstr>
  </property>
</Properties>
</file>